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Додаток  №</w:t>
      </w:r>
      <w:r w:rsidR="00B25E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A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469DE" w:rsidRPr="00F469DE" w:rsidRDefault="00F469DE" w:rsidP="00F469D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до рішення  </w:t>
      </w:r>
      <w:r w:rsidR="00B2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</w:p>
    <w:p w:rsidR="00F469DE" w:rsidRPr="00F469DE" w:rsidRDefault="00F469DE" w:rsidP="00F469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B2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_______</w:t>
      </w:r>
      <w:r w:rsidRPr="00F46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B25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F46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року №</w:t>
      </w:r>
      <w:r w:rsidRPr="00F46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469DE" w:rsidRPr="00F469DE" w:rsidRDefault="00F469DE" w:rsidP="00F469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Міська програма з охорони життя людей на водних об’єктах</w:t>
      </w:r>
    </w:p>
    <w:p w:rsidR="00F469DE" w:rsidRPr="00F469DE" w:rsidRDefault="00F469DE" w:rsidP="00F469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Ніжинської міської об’єднаної  територіальної громади на 2020рік</w:t>
      </w:r>
    </w:p>
    <w:p w:rsidR="00F469DE" w:rsidRPr="00F469DE" w:rsidRDefault="00F469DE" w:rsidP="00F469D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Паспорт міської програми з охорони життя людей на водних об’єктах </w:t>
      </w:r>
    </w:p>
    <w:p w:rsidR="00F469DE" w:rsidRPr="00F469DE" w:rsidRDefault="00F469DE" w:rsidP="00F469D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 міської об’єднаної територіальної громади на 2020рік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179"/>
        <w:gridCol w:w="6289"/>
      </w:tblGrid>
      <w:tr w:rsidR="00F469DE" w:rsidRPr="00F469DE" w:rsidTr="008B0E1F">
        <w:tc>
          <w:tcPr>
            <w:tcW w:w="66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28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Виконком Ніжинської міської ради</w:t>
            </w:r>
          </w:p>
        </w:tc>
      </w:tr>
      <w:tr w:rsidR="00F469DE" w:rsidRPr="00F469DE" w:rsidTr="008B0E1F">
        <w:tc>
          <w:tcPr>
            <w:tcW w:w="66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28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Закони України від 0</w:t>
            </w:r>
            <w:r w:rsidRPr="00F469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2.10.2012року</w:t>
            </w: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69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5403-VI</w:t>
            </w: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«Кодекс цивільного захисту України», «Про місцеве самоврядування в Україні» (із змінами), розпорядження Президента України від 14 липня 2001 року №190/2001-рп «Про невідкладні заходи щодо запобігання загибелі людей на водних об’єктах», наказ Міністерства внутрішніх справ України від 10.04.2017року №301 «Про затвердження Правил охорони життя людей на водних об’єктах України» </w:t>
            </w:r>
          </w:p>
        </w:tc>
      </w:tr>
      <w:tr w:rsidR="00F469DE" w:rsidRPr="00F469DE" w:rsidTr="008B0E1F">
        <w:tc>
          <w:tcPr>
            <w:tcW w:w="66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8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з питань НС та ЦЗН виконкому</w:t>
            </w:r>
          </w:p>
        </w:tc>
      </w:tr>
      <w:tr w:rsidR="00F469DE" w:rsidRPr="00F469DE" w:rsidTr="008B0E1F">
        <w:tc>
          <w:tcPr>
            <w:tcW w:w="66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 розробники програми</w:t>
            </w:r>
          </w:p>
        </w:tc>
        <w:tc>
          <w:tcPr>
            <w:tcW w:w="628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469DE" w:rsidRPr="00F469DE" w:rsidTr="008B0E1F">
        <w:tc>
          <w:tcPr>
            <w:tcW w:w="66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Замовник (відповідальний виконавець) програми</w:t>
            </w:r>
          </w:p>
        </w:tc>
        <w:tc>
          <w:tcPr>
            <w:tcW w:w="628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житлово – комунального господарства та будівництва</w:t>
            </w:r>
          </w:p>
        </w:tc>
      </w:tr>
      <w:tr w:rsidR="00F469DE" w:rsidRPr="00F469DE" w:rsidTr="008B0E1F">
        <w:tc>
          <w:tcPr>
            <w:tcW w:w="66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7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 (співвиконавці програми)</w:t>
            </w:r>
          </w:p>
        </w:tc>
        <w:tc>
          <w:tcPr>
            <w:tcW w:w="628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F469DE" w:rsidRPr="00F469DE" w:rsidTr="008B0E1F">
        <w:tc>
          <w:tcPr>
            <w:tcW w:w="66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7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6289" w:type="dxa"/>
            <w:vAlign w:val="center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2020рік</w:t>
            </w:r>
          </w:p>
        </w:tc>
      </w:tr>
      <w:tr w:rsidR="00F469DE" w:rsidRPr="00F469DE" w:rsidTr="008B0E1F">
        <w:tc>
          <w:tcPr>
            <w:tcW w:w="66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7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289" w:type="dxa"/>
            <w:vAlign w:val="center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Ніжинської міської об’єднаної територіальної громади</w:t>
            </w:r>
          </w:p>
        </w:tc>
      </w:tr>
      <w:tr w:rsidR="00F469DE" w:rsidRPr="00F469DE" w:rsidTr="008B0E1F">
        <w:tc>
          <w:tcPr>
            <w:tcW w:w="66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7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всього,</w:t>
            </w:r>
          </w:p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тому числі</w:t>
            </w:r>
          </w:p>
        </w:tc>
        <w:tc>
          <w:tcPr>
            <w:tcW w:w="628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149,966тис. грн.</w:t>
            </w:r>
          </w:p>
        </w:tc>
      </w:tr>
      <w:tr w:rsidR="00F469DE" w:rsidRPr="00F469DE" w:rsidTr="008B0E1F">
        <w:tc>
          <w:tcPr>
            <w:tcW w:w="66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317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коштів бюджету м. Ніжина, в т.ч. погашення боргів минулих років</w:t>
            </w:r>
          </w:p>
        </w:tc>
        <w:tc>
          <w:tcPr>
            <w:tcW w:w="6289" w:type="dxa"/>
            <w:vAlign w:val="center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149,966 тис. грн.</w:t>
            </w:r>
          </w:p>
        </w:tc>
      </w:tr>
      <w:tr w:rsidR="00F469DE" w:rsidRPr="00F469DE" w:rsidTr="008B0E1F">
        <w:tc>
          <w:tcPr>
            <w:tcW w:w="66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9.2</w:t>
            </w:r>
          </w:p>
        </w:tc>
        <w:tc>
          <w:tcPr>
            <w:tcW w:w="317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коштів інших джерел</w:t>
            </w:r>
          </w:p>
        </w:tc>
        <w:tc>
          <w:tcPr>
            <w:tcW w:w="6289" w:type="dxa"/>
          </w:tcPr>
          <w:p w:rsidR="00F469DE" w:rsidRPr="00F469DE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9DE" w:rsidRPr="00F469DE" w:rsidRDefault="00F469DE" w:rsidP="00F46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ІІ. Проблема, на розв’язання якої спрямована програма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межах  м. Ніжина 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находиться 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12 водоймищ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різної площі. Поблизу міста є три водоймища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один кар’єр та багато інших водних об’єктів. 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На цих водних об’єктах з різних причин щорічно гинуть люди, у тому числі  діти. Згідно інформації головного управління статистики у Чернігівській області кількість загиблих на водних об’єктах міста становить: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   2008 рік -   4 чол. -   2009 рік -   2 чол.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-   2010 рік -   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чол.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-   2011 рік -   2 чол.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 2012 рік -   3 чол.                                          -   2013рік  -   2 чол.  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2014 рік  -   3 чол.                                          -   2015 рік -   3 чол.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2016 рік   -  1 чол.                                           –  2017 рік  -  3 чол.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–2018 рік    – 1чол.                                             – 2019 рік   - 1 чол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Основною причиною трагічних випадків є людський фактор: невиконання або нехтування встановленими правилами поведінки на воді.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Разом з тим, 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належне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облаштування та обладнання місця масового відпочинку 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вод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обєкті,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яке 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створюється 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відповідним рішенням виконавчого комітету та 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силами 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підприємства«Виробниче управління комунального господарства» запобігає нещасним випадкам на відведеній ділянці р. Остер.В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жливе значення в попередженні надзвичайних ситуацій, небезпечних подій на водних об’єктахналежить організації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роз’яснювально – пропагандистської роботи серед населення. У місцях масового відпочинку населення на воді, в навчальних закладах та громадських місцях необхідно розповсюджувати наочні матеріали з пропагандою правил поведінки на водних об’єктах та льоду, методики надання першої медичної допомоги потерпілим.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Рятувальні та профілактичні роботи у місцях масового відпочинку 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вод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об’єктах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повинні здійснювати рятувальні пости, особовий склад яких має пройти відповідну підготовку та отримати посвідчення рятівника. Територія місця масового відпочинку 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вод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обєкті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повинна бути  обладнана згідно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равил охорони життя людей на водних об’єктах України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затверджених наказом Міністерства внутрішніх справ України від 10.04.2017року № 301 та 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зареєстрованих у Міністерстві юстиції 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 04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№566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30434.</w:t>
      </w:r>
    </w:p>
    <w:p w:rsidR="00F469DE" w:rsidRPr="00F469DE" w:rsidRDefault="00F469DE" w:rsidP="00F46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ІІІ. Мета Програми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Основною метою прийняття даної Програми є виконання заходів, які передбачені в «Правилах охорони життя людей на водних об’єктах України» щодо попередження трагічних випадків на воді в межах міста та своєчасного надання допомоги потерпілим на визначеному та обладнаному належним чином місці масового відпочинку.</w:t>
      </w:r>
    </w:p>
    <w:p w:rsidR="00F469DE" w:rsidRPr="00F469DE" w:rsidRDefault="00F469DE" w:rsidP="00F46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Обґрунтування шляхів і засобів розв’язання проблеми, обсягів та джерел фінансування, строки виконання Програми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Пріоритетними завданнями міської програми з охорони життя людей на водних об’єктах Ніжинської міської об’єднаної територіальної громади  на 2020 рік являються: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9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- 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обладнання та облаштування місц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масового відпочинку 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водних об’єктах згідно з встановленими вимогами;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ab/>
        <w:t>- обстеження і очищення дна акваторі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місц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масового відпочинку на вод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об’єкті;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облаштування місць, заборонених для купання, відповідними попереджувальними знаками;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створення рятувальн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місцях масового відпочинку 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водних об’єктах;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доведення штатної чисельності рятувальних постів до нормативної;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поліпшення матеріально – технічного забезпечення рятувальних постів;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роз’яснення та пропаганда серед населення через засоби масової інформації правил поведінки на воді та методики надання першої медичної допомоги потерпілим;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виготовлення та розповсюдження наочних матеріалів, посібників щодо правил поведінки на водних об’єктах та надання допомоги потерпілим;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інформування населення про усі випадки, які призвели до загибелі людей на водних об’єктах, та їх причини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9DE" w:rsidRPr="00F469DE" w:rsidRDefault="00F469DE" w:rsidP="00F46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погашення кредиторської заборгованості, яка склалася на початок року.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Обсяги фінансування зазначених в пріоритетних завданнях заходів визначаються рішенням виконавчого комітету міської ради  в межах бюджетних коштів, передбачених на виконання заходів з організації рятування на водах.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Термін виконання заходів даної програми – 2020рік.</w:t>
      </w:r>
    </w:p>
    <w:p w:rsidR="00F469DE" w:rsidRPr="00F469DE" w:rsidRDefault="00F469DE" w:rsidP="00F46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F469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Відповідальність, координація та контроль за виконанням Програми:</w:t>
      </w:r>
    </w:p>
    <w:p w:rsidR="00F469DE" w:rsidRPr="00F469DE" w:rsidRDefault="00F469DE" w:rsidP="00F46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Відповідальність  та  контроль  за  виконанням Програми покладено  на відділ з питань надзвичайних ситуацій та цивільного захисту населення, який здійснює методичну координацію та підготовку пропозицій щодо виконання заходів Програми на засідання виконавчого комітету міської ради.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 житлово 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F469DE" w:rsidRPr="00F469DE" w:rsidRDefault="00F469DE" w:rsidP="00F46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Очікувані результати від реалізації Програми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Програми дасть змогу: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забезпечити безпечні умови для відпочинку населення на водних об’єктах</w:t>
      </w: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Ніжина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підвищити ефективність заходів щодо попередження надзвичайних ситуацій  та загибелі людей на водних об’єктах;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розширити діапазон дій рятувальних сил та підвищити ефективність проведення пошуково – рятувальних робіт на воді;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підвищити якість та ефективність роз’яснювально – пропагандистської роботи серед населення щодо правил поведінки на воді та надання першої медичної допомоги потерпілим;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- скоротити кількість нещасних випадків, пов’язаних із загибеллю людей на водних об’єктах. </w:t>
      </w:r>
      <w:r w:rsidRPr="00F46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Результативні  показники організації охорони життя людей  на водних об’єктах Ніжинської міської об’єднаної територіальної громади  в 2020 році: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 затрат:</w:t>
      </w:r>
    </w:p>
    <w:p w:rsidR="00F469DE" w:rsidRPr="00F469DE" w:rsidRDefault="00F469DE" w:rsidP="00F46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-кількість пляжів та зон відпочинку- 1 од.</w:t>
      </w:r>
    </w:p>
    <w:p w:rsidR="00F469DE" w:rsidRPr="00F469DE" w:rsidRDefault="00F469DE" w:rsidP="00F46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-кількість рятувальних підрозділів на воді – 1 од.</w:t>
      </w:r>
    </w:p>
    <w:p w:rsidR="00F469DE" w:rsidRPr="00F469DE" w:rsidRDefault="00F469DE" w:rsidP="00F46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-кількість рятувальників – 3 особи.</w:t>
      </w:r>
    </w:p>
    <w:p w:rsidR="00F469DE" w:rsidRPr="00F469DE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 якості:</w:t>
      </w:r>
    </w:p>
    <w:p w:rsidR="00F469DE" w:rsidRPr="00F469DE" w:rsidRDefault="00F469DE" w:rsidP="00F469D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-забезпеченість пляжів та зон відпочинку рятувальними підрозділами -100%.</w:t>
      </w:r>
    </w:p>
    <w:p w:rsidR="00F469DE" w:rsidRPr="00F469DE" w:rsidRDefault="00F469DE" w:rsidP="00F469DE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095C" w:rsidRDefault="00F469DE" w:rsidP="00B25EF4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                                </w:t>
      </w:r>
      <w:r w:rsidRPr="00F46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А.В. Лінник</w:t>
      </w:r>
      <w:bookmarkStart w:id="0" w:name="_GoBack"/>
      <w:bookmarkEnd w:id="0"/>
    </w:p>
    <w:p w:rsidR="002C01A5" w:rsidRDefault="002C01A5" w:rsidP="00B25EF4">
      <w:pPr>
        <w:spacing w:after="120" w:line="480" w:lineRule="auto"/>
        <w:ind w:left="283"/>
        <w:jc w:val="both"/>
        <w:sectPr w:rsidR="002C01A5" w:rsidSect="0002639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426" w:right="567" w:bottom="567" w:left="1134" w:header="709" w:footer="709" w:gutter="0"/>
          <w:cols w:space="708"/>
          <w:docGrid w:linePitch="360"/>
        </w:sectPr>
      </w:pPr>
    </w:p>
    <w:tbl>
      <w:tblPr>
        <w:tblW w:w="15231" w:type="dxa"/>
        <w:tblInd w:w="96" w:type="dxa"/>
        <w:tblLook w:val="04A0"/>
      </w:tblPr>
      <w:tblGrid>
        <w:gridCol w:w="706"/>
        <w:gridCol w:w="7386"/>
        <w:gridCol w:w="2053"/>
        <w:gridCol w:w="1289"/>
        <w:gridCol w:w="805"/>
        <w:gridCol w:w="1246"/>
        <w:gridCol w:w="1746"/>
      </w:tblGrid>
      <w:tr w:rsidR="002C01A5" w:rsidRPr="002C01A5" w:rsidTr="002C01A5">
        <w:trPr>
          <w:trHeight w:val="396"/>
        </w:trPr>
        <w:tc>
          <w:tcPr>
            <w:tcW w:w="15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32"/>
                <w:szCs w:val="32"/>
                <w:lang w:val="ru-RU" w:eastAsia="ru-RU"/>
              </w:rPr>
            </w:pPr>
            <w:r w:rsidRPr="002C01A5">
              <w:rPr>
                <w:rFonts w:ascii="Microsoft Sans Serif" w:eastAsia="Times New Roman" w:hAnsi="Microsoft Sans Serif" w:cs="Microsoft Sans Serif"/>
                <w:b/>
                <w:bCs/>
                <w:sz w:val="32"/>
                <w:szCs w:val="32"/>
                <w:lang w:val="ru-RU" w:eastAsia="ru-RU"/>
              </w:rPr>
              <w:lastRenderedPageBreak/>
              <w:t>Проект кошторису виконання робіт</w:t>
            </w:r>
          </w:p>
        </w:tc>
      </w:tr>
      <w:tr w:rsidR="002C01A5" w:rsidRPr="002C01A5" w:rsidTr="002C01A5">
        <w:trPr>
          <w:trHeight w:val="348"/>
        </w:trPr>
        <w:tc>
          <w:tcPr>
            <w:tcW w:w="15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на заходи з підготовки відведеної ділянки р. Остер під місце масового відпочинку людей на воді  </w:t>
            </w:r>
          </w:p>
        </w:tc>
      </w:tr>
      <w:tr w:rsidR="002C01A5" w:rsidRPr="002C01A5" w:rsidTr="002C01A5">
        <w:trPr>
          <w:trHeight w:val="34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           за_________________2020 року</w:t>
            </w:r>
          </w:p>
        </w:tc>
      </w:tr>
      <w:tr w:rsidR="002C01A5" w:rsidRPr="002C01A5" w:rsidTr="002C01A5">
        <w:trPr>
          <w:trHeight w:val="219"/>
        </w:trPr>
        <w:tc>
          <w:tcPr>
            <w:tcW w:w="152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444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7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Найменування робіт  та витрат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Обгрунтування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Одиниця виміру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К-кість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Поточна ціна одиниці,  грн.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Виконано робіт (витрати) грн.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C01A5" w:rsidRPr="002C01A5" w:rsidTr="002C01A5">
        <w:trPr>
          <w:trHeight w:val="322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C01A5" w:rsidRPr="002C01A5" w:rsidTr="002C01A5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I</w:t>
            </w:r>
          </w:p>
        </w:tc>
        <w:tc>
          <w:tcPr>
            <w:tcW w:w="14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Обов`язкові витрати по облаштуванню місця відпочинку людей на воді</w:t>
            </w:r>
          </w:p>
        </w:tc>
      </w:tr>
      <w:tr w:rsidR="002C01A5" w:rsidRPr="002C01A5" w:rsidTr="002C01A5">
        <w:trPr>
          <w:trHeight w:val="8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Навчання рятувальників в Чернігівській обласній водолазно рятувальній службі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1500,00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(3 рятувальника)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4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Страхування рятувальників на воді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900,00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(3 рятувальника)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Чергування рятувальників на воді (01.06.-31.08)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л/год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28,44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31397,76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4723,00грн/166.08 год=28.43  грн/год (92 днї*12 год)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Нарахування на зарплату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6907,51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Адміністративні витрати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8477,40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Загальновиробничі витрати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18210,70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64993,36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Прибуток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9749,00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з прибутком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74742,37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ПДВ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14948,47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Всього по п.3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89690,84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10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Обладнання та встановлення стендів, табличок з матеріалами щодо попередження нещасних випадків на воді (2 шт), дошки оголошення (1 шт)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4,1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Оплата праці робітників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 люд*6 год = 18 люд/год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4723,00 грн./166.08 год =28.44 грн/год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люд/год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28,44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511,92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Нарахування на зарплату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112,62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Адміністративні витрати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138,22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Загальновиробничі  витрати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296,91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п.4.1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1059,67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Матеріали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Емаль біла 2.8 кг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66,00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66,00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Емаль червона 0.9 кг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68,00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136,00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Наклейка 1000*600 мм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76,17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304,68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п.4.2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506,68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 4.1-4.2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1566,35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Прибуток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234,95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з прибутком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1801,31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4,3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Машини і механізми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Трактор КИЙ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маш/год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340,26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680,52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п.4.1-4.3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2481,83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ПДВ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496,37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Всього по п.4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2978,19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7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Обстеження підводної частини акваторії пляжу працівниками водолазно-рятувальної служби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 м2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500,33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5003,30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Виготовлення табличок "Купатися заборонено"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 шт  (дерев `яні)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6,1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Оплата праці робітників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люд*5 год = 5 люд/год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4723,00 грн./166.08 год =28.44  грн/год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люд/год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28,44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142,20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Нарахування на зарплату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31,28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Адміністративні витрати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38,39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Загальновиробничі  витрати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82,48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п.6.1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294,35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Матеріали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Дошка необрізна 25 мм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185,00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3,70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п.6.2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3,70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 6.1-6.2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298,05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Прибуток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44,71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з прибутком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342,76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Машини і механізми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Трактор Кий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маш/год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340,26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170,13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п.6.1-6.3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512,89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ПДВ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102,58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Всього по п.6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615,47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Визначення стану води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Санітарне-бактереологічне обстеження води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проба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352,75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352,75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Санітарне-хімічний анализ  обстеження води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проба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280,79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280,79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633,54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ПДВ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126,71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Разом по п. 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760,25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Одноразове ручне прибирання прибирання (один раз на тиждень)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л/год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28,44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1023,84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4723.00 грн./166.08 год =28.44  грн/год (12 тиж. *3 год)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Нарахування на зарплату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225,24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Адміністративні витрати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276,44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Загальновиробничі  витрати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593,83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 по п.8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2119,35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Прибуток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317,90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з прибутком по п.8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2437,25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ПДВ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487,45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Всього по п. 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2924,70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Ручне навантаження сміття з транспортуванням та захоронення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9,1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Витрати труда робітників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540,00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Нарахування на зарплату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118,80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Адміністративні витрати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145,80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Загальновиробничі  витрати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313,20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п.9.1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1117,80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Прибуток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167,67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з прибутком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1285,47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9,2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Машини і механізми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Транспортування - КАМАЗ самоскид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маш/год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477,67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1433,01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Захоронення на полігоні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140,88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704,40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п.9.1-9.3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3422,88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ПДВ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684,58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Всього по п.9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4107,46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Монтаж туалету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10,1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Оплата праці робітників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 люд*1.33 год = 2.66 люд/год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4723,00 грн./166.08 год =28.44  грн/год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люд/год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2,66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28,44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75,65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Нарахування на зарплату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16,64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Адміністративні витрати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20,43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Загальновиробничі  витрати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43,88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п.10.1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156,60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Матеріали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Емаль зелена 2.8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130,00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Всього по п. 10.2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130,00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всьогопо п.10.1-10.2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286,60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10,3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Манини і механізми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Трактор КИЙ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маш/год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340,26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340,26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п.10.3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340,26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 10.1-10.3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626,86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Прибуток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94,03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з прибутком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720,88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ПДВ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144,18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Всього по п.10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865,06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Викошування території зони відпочинку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1,19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10710,00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Придбання  медикаментів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401,30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ПДВ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80,26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Разом по п.13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481,56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Укладання договору з водолазно-рятувальною службою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1000,00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Придбання комплекту спорядження №1 (ласти, дихальна трубка, маска)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943,00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Придбання буй Mares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2045,00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ПДВ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409,00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Всього по п.16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2454,00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11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 </w:t>
            </w:r>
          </w:p>
        </w:tc>
        <w:tc>
          <w:tcPr>
            <w:tcW w:w="1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Разом  обов`язкові витрати по облаштуванню місця відпочинку людей на воді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124933,83</w:t>
            </w:r>
          </w:p>
        </w:tc>
      </w:tr>
      <w:tr w:rsidR="002C01A5" w:rsidRPr="002C01A5" w:rsidTr="002C01A5">
        <w:trPr>
          <w:trHeight w:val="840"/>
        </w:trPr>
        <w:tc>
          <w:tcPr>
            <w:tcW w:w="1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8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II</w:t>
            </w:r>
          </w:p>
        </w:tc>
        <w:tc>
          <w:tcPr>
            <w:tcW w:w="14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Додаткові  витрати по облаштуванню місця відпочинку людей на воді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Ремонт та монтаж кабінок для переодягання 2 шт.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1.1.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Оплата праці робітників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 люд*6 год = 18 люд/год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4723,00 грн./166.08 год =28.44  грн/год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люд/год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28,44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511,92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Нарахування на зарплату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112,62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Адміністративні витрати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138,22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Загальновиробничі  витрати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296,91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п.1.1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1059,67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Прибуток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158,95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з прибутком по п.11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1218,63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Матеріали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Металопрофіль  зелений 12 лист. * 1.8 м2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м.кв.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43,2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112,50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4860,00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Труба профільна   20*30*1.05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пог/м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34,17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2583,25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Саморізи 4.8*19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0,67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134,00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Цемент 500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3,6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576,00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Електроди Моноліт 3 мм. 2.5 кг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380,00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Фарба світло - сіра ПФ 115 2.8 кг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290,00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Бензин А 92 (для бензостанції)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28,26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565,20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п.6.2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9388,45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1.3.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Машини і механізми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Трактор КИЙ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маш/год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340,26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680,52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 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11287,60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ПДВ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2257,52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Всього по п.1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13545,12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Ремонт лав (4 шт.)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Оплата праці робітників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 люд*4 год = 8 люд/год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4723,00 грн./166.08 год =28.44  грн/год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люд/год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28,44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227,52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Нарахування на зарплату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50,05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Адміністративні витрати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61,43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Загальновиробничі  витрати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131,96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п.2.1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470,97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2,2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Матеріали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Дошка обрізна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416,00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Цвяхи 100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20,833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12,50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Фарба емаль голуба ПФ115 2.8 кг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210,6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421,20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Фарба жовта ПФ115 2.8 кг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167,00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Фарба фарбекс 0.9 кг жовта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60,00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Цемент м 400 25 кг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81,25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81,25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п.2.2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1157,95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 2.1-2.2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1628,92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Прибуток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244,34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з прибутком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1873,25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ПДВ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374,65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Всього по п.2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2247,90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Монтаж урн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1229,83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7378,98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Виготовлення та встановлення пісочниці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Оплата праці робітників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 люд*3 год = 6 люд/год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4723,00 грн./166.08 год =28.44  грн/год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люд/год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28,44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170,64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Нарахування на зарплату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37,54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Адміністративні витрати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46,07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Загальновиробничі  витрати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98,97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п.4.1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353,22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Матеріали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Дошка обрізна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3550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887,50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Саморіз 4.8*19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1,15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Емаль зелена 2.8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130,00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п.4.2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1040,50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по п 4.1-4.2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1393,72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4.3.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Машини і механізми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Трактор КИЙ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маш/год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340,26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340,26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Разом по п. 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1733,98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Прибуток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156,08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Разом з прибутком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1549,81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ПДВ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309,96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Всього по п.4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1859,77</w:t>
            </w:r>
          </w:p>
        </w:tc>
      </w:tr>
      <w:tr w:rsidR="002C01A5" w:rsidRPr="002C01A5" w:rsidTr="002C01A5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4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 </w:t>
            </w:r>
          </w:p>
        </w:tc>
        <w:tc>
          <w:tcPr>
            <w:tcW w:w="1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Разом  додаткові  витрати по облаштуванню місця відпочинку людей на воді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25031,77</w:t>
            </w:r>
          </w:p>
        </w:tc>
      </w:tr>
      <w:tr w:rsidR="002C01A5" w:rsidRPr="002C01A5" w:rsidTr="002C01A5">
        <w:trPr>
          <w:trHeight w:val="360"/>
        </w:trPr>
        <w:tc>
          <w:tcPr>
            <w:tcW w:w="1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C01A5" w:rsidRPr="002C01A5" w:rsidTr="002C01A5">
        <w:trPr>
          <w:trHeight w:val="492"/>
        </w:trPr>
        <w:tc>
          <w:tcPr>
            <w:tcW w:w="13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ru-RU" w:eastAsia="ru-RU"/>
              </w:rPr>
              <w:t>Разом витрати по облаштуванню місця відпочинку людей на воді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1A5" w:rsidRPr="002C01A5" w:rsidRDefault="002C01A5" w:rsidP="002C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</w:pPr>
            <w:r w:rsidRPr="002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  <w:t>149965,60</w:t>
            </w:r>
          </w:p>
        </w:tc>
      </w:tr>
    </w:tbl>
    <w:p w:rsidR="002C01A5" w:rsidRDefault="002C01A5" w:rsidP="00B25EF4">
      <w:pPr>
        <w:spacing w:after="120" w:line="480" w:lineRule="auto"/>
        <w:ind w:left="283"/>
        <w:jc w:val="both"/>
      </w:pPr>
    </w:p>
    <w:sectPr w:rsidR="002C01A5" w:rsidSect="002C01A5">
      <w:pgSz w:w="16838" w:h="11906" w:orient="landscape"/>
      <w:pgMar w:top="1134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86A" w:rsidRDefault="001F386A" w:rsidP="002C01A5">
      <w:pPr>
        <w:spacing w:after="0" w:line="240" w:lineRule="auto"/>
      </w:pPr>
      <w:r>
        <w:separator/>
      </w:r>
    </w:p>
  </w:endnote>
  <w:endnote w:type="continuationSeparator" w:id="1">
    <w:p w:rsidR="001F386A" w:rsidRDefault="001F386A" w:rsidP="002C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A5" w:rsidRDefault="002C01A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A5" w:rsidRDefault="002C01A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A5" w:rsidRDefault="002C01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86A" w:rsidRDefault="001F386A" w:rsidP="002C01A5">
      <w:pPr>
        <w:spacing w:after="0" w:line="240" w:lineRule="auto"/>
      </w:pPr>
      <w:r>
        <w:separator/>
      </w:r>
    </w:p>
  </w:footnote>
  <w:footnote w:type="continuationSeparator" w:id="1">
    <w:p w:rsidR="001F386A" w:rsidRDefault="001F386A" w:rsidP="002C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A5" w:rsidRDefault="002C01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A5" w:rsidRDefault="002C01A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A5" w:rsidRDefault="002C01A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F1D"/>
    <w:rsid w:val="000169B4"/>
    <w:rsid w:val="001F386A"/>
    <w:rsid w:val="002C01A5"/>
    <w:rsid w:val="0040095C"/>
    <w:rsid w:val="00535590"/>
    <w:rsid w:val="00B25EF4"/>
    <w:rsid w:val="00C64A62"/>
    <w:rsid w:val="00DC283F"/>
    <w:rsid w:val="00E77F1D"/>
    <w:rsid w:val="00F4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1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01A5"/>
    <w:rPr>
      <w:color w:val="800080"/>
      <w:u w:val="single"/>
    </w:rPr>
  </w:style>
  <w:style w:type="paragraph" w:customStyle="1" w:styleId="xl65">
    <w:name w:val="xl65"/>
    <w:basedOn w:val="a"/>
    <w:rsid w:val="002C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2C01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69">
    <w:name w:val="xl69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val="ru-RU" w:eastAsia="ru-RU"/>
    </w:rPr>
  </w:style>
  <w:style w:type="paragraph" w:customStyle="1" w:styleId="xl71">
    <w:name w:val="xl71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2C0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2C0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2C0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2C0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2C0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7">
    <w:name w:val="xl77"/>
    <w:basedOn w:val="a"/>
    <w:rsid w:val="002C0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2C0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2C01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xl82">
    <w:name w:val="xl82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84">
    <w:name w:val="xl84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85">
    <w:name w:val="xl85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86">
    <w:name w:val="xl86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87">
    <w:name w:val="xl87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88">
    <w:name w:val="xl88"/>
    <w:basedOn w:val="a"/>
    <w:rsid w:val="002C01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90">
    <w:name w:val="xl90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92">
    <w:name w:val="xl92"/>
    <w:basedOn w:val="a"/>
    <w:rsid w:val="002C01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93">
    <w:name w:val="xl93"/>
    <w:basedOn w:val="a"/>
    <w:rsid w:val="002C01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customStyle="1" w:styleId="xl95">
    <w:name w:val="xl95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xl96">
    <w:name w:val="xl96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ru-RU" w:eastAsia="ru-RU"/>
    </w:rPr>
  </w:style>
  <w:style w:type="paragraph" w:customStyle="1" w:styleId="xl97">
    <w:name w:val="xl97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98">
    <w:name w:val="xl98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99">
    <w:name w:val="xl99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00">
    <w:name w:val="xl100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01">
    <w:name w:val="xl101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02">
    <w:name w:val="xl102"/>
    <w:basedOn w:val="a"/>
    <w:rsid w:val="002C0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03">
    <w:name w:val="xl103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04">
    <w:name w:val="xl104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5">
    <w:name w:val="xl105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7">
    <w:name w:val="xl107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customStyle="1" w:styleId="xl108">
    <w:name w:val="xl108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xl109">
    <w:name w:val="xl109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xl110">
    <w:name w:val="xl110"/>
    <w:basedOn w:val="a"/>
    <w:rsid w:val="002C01A5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b/>
      <w:bCs/>
      <w:sz w:val="32"/>
      <w:szCs w:val="32"/>
      <w:lang w:val="ru-RU" w:eastAsia="ru-RU"/>
    </w:rPr>
  </w:style>
  <w:style w:type="paragraph" w:customStyle="1" w:styleId="xl111">
    <w:name w:val="xl111"/>
    <w:basedOn w:val="a"/>
    <w:rsid w:val="002C01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2">
    <w:name w:val="xl112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xl113">
    <w:name w:val="xl113"/>
    <w:basedOn w:val="a"/>
    <w:rsid w:val="002C01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xl114">
    <w:name w:val="xl114"/>
    <w:basedOn w:val="a"/>
    <w:rsid w:val="002C01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xl115">
    <w:name w:val="xl115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xl116">
    <w:name w:val="xl116"/>
    <w:basedOn w:val="a"/>
    <w:rsid w:val="002C01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xl117">
    <w:name w:val="xl117"/>
    <w:basedOn w:val="a"/>
    <w:rsid w:val="002C0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xl118">
    <w:name w:val="xl118"/>
    <w:basedOn w:val="a"/>
    <w:rsid w:val="002C0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9">
    <w:name w:val="xl119"/>
    <w:basedOn w:val="a"/>
    <w:rsid w:val="002C01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0">
    <w:name w:val="xl120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ru-RU" w:eastAsia="ru-RU"/>
    </w:rPr>
  </w:style>
  <w:style w:type="paragraph" w:customStyle="1" w:styleId="xl121">
    <w:name w:val="xl121"/>
    <w:basedOn w:val="a"/>
    <w:rsid w:val="002C01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ru-RU" w:eastAsia="ru-RU"/>
    </w:rPr>
  </w:style>
  <w:style w:type="paragraph" w:customStyle="1" w:styleId="xl122">
    <w:name w:val="xl122"/>
    <w:basedOn w:val="a"/>
    <w:rsid w:val="002C01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ru-RU" w:eastAsia="ru-RU"/>
    </w:rPr>
  </w:style>
  <w:style w:type="paragraph" w:customStyle="1" w:styleId="xl123">
    <w:name w:val="xl123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24">
    <w:name w:val="xl124"/>
    <w:basedOn w:val="a"/>
    <w:rsid w:val="002C01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25">
    <w:name w:val="xl125"/>
    <w:basedOn w:val="a"/>
    <w:rsid w:val="002C01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26">
    <w:name w:val="xl126"/>
    <w:basedOn w:val="a"/>
    <w:rsid w:val="002C01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xl127">
    <w:name w:val="xl127"/>
    <w:basedOn w:val="a"/>
    <w:rsid w:val="002C0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xl128">
    <w:name w:val="xl128"/>
    <w:basedOn w:val="a"/>
    <w:rsid w:val="002C01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2C01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2C01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2C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01A5"/>
  </w:style>
  <w:style w:type="paragraph" w:styleId="a7">
    <w:name w:val="footer"/>
    <w:basedOn w:val="a"/>
    <w:link w:val="a8"/>
    <w:uiPriority w:val="99"/>
    <w:semiHidden/>
    <w:unhideWhenUsed/>
    <w:rsid w:val="002C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0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2459</Words>
  <Characters>14018</Characters>
  <Application>Microsoft Office Word</Application>
  <DocSecurity>0</DocSecurity>
  <Lines>116</Lines>
  <Paragraphs>32</Paragraphs>
  <ScaleCrop>false</ScaleCrop>
  <Company/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admin1</cp:lastModifiedBy>
  <cp:revision>8</cp:revision>
  <dcterms:created xsi:type="dcterms:W3CDTF">2019-10-11T06:43:00Z</dcterms:created>
  <dcterms:modified xsi:type="dcterms:W3CDTF">2019-12-21T09:00:00Z</dcterms:modified>
</cp:coreProperties>
</file>